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09" w:rsidRPr="00004CE8" w:rsidRDefault="00AC27EC" w:rsidP="00D87E09">
      <w:pPr>
        <w:spacing w:after="0"/>
        <w:rPr>
          <w:rFonts w:cstheme="minorHAnsi"/>
        </w:rPr>
      </w:pPr>
      <w:r>
        <w:rPr>
          <w:rFonts w:cstheme="minorHAnsi"/>
        </w:rPr>
        <w:t xml:space="preserve">Wymagania na oceny z historii dla klasy 7 </w:t>
      </w:r>
    </w:p>
    <w:p w:rsidR="00D87E09" w:rsidRPr="000C67C6" w:rsidRDefault="00D87E09" w:rsidP="00D87E09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dobra </w:t>
            </w:r>
          </w:p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bardzo dobra </w:t>
            </w:r>
          </w:p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Ocena celująca </w:t>
            </w:r>
          </w:p>
          <w:p w:rsidR="00D87E09" w:rsidRPr="000C67C6" w:rsidRDefault="00D87E09" w:rsidP="001118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D87E09" w:rsidRPr="000C67C6" w:rsidTr="001118E0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7E09" w:rsidRPr="000C67C6" w:rsidRDefault="00D87E09" w:rsidP="001118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Niemiecki;</w:t>
            </w:r>
          </w:p>
          <w:p w:rsidR="00D87E09" w:rsidRPr="000C67C6" w:rsidRDefault="00D87E09" w:rsidP="001118E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III–VI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1815);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postać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przedstawia i wskazuje na mapie zmiany terytorialne w Europie po kongresie wiedeńskim.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okresie jego powrotu do kraju;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oparciu o które stworzono ład wiedeński;</w:t>
            </w:r>
          </w:p>
          <w:p w:rsidR="00D87E09" w:rsidRPr="000C67C6" w:rsidRDefault="00D87E09" w:rsidP="001118E0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Przymierza;</w:t>
            </w:r>
          </w:p>
          <w:p w:rsidR="00D87E09" w:rsidRPr="000C67C6" w:rsidRDefault="00D87E09" w:rsidP="001118E0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- wyjaśnia, dlaczego Turcja nie przystąpiła do Świętego Przymierza.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rozwój transportu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przejawy rewolucji przemysłowej (wynalazki i ich zastosowania, obszary uprzemysłowienia,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zmiany struktury społecznej i warunków życia) (XIX.2)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udoskonalenia maszyny parowej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(1763);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industrializacja, urbanizacja, kapitalizm;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Samuela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Morse’a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zasady kapitalizmu;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industrializacji;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okoliczności narodzin przemysłu w XIX w.;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narodziny i pierwsze lata istnienia nowoczesnych ruchów politycznych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t>(socjalizm, ruch ludowy, ruch narodowy) (XXIV.4)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ideologie społeczno- polityczne w XIX wieku.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wyjaśnia znaczenie terminów: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Edmunda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Burke’a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, Karola Marksa, Adama Smitha;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</w:t>
            </w:r>
            <w:r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pierwszej połowie XIX w.;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Przeciwko Świętemu Przymierzu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dekabrystów w Rosji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lipcowa we Francji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Wiosny Ludów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rewolucji lutowej we Francji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Wiosna Ludów w Europie na przykładzie Prus, Austrii, Węgier i Włoch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krymska – przyczyny, przebieg i skutki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uwłaszczenie chłopów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Ludwik Napoleona Bonaparte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wydarzenia związane z walką z porządkiem wiedeńskim, charakteryzuje przebieg Wiosny Ludów w Europie (XXI.1)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5388">
              <w:rPr>
                <w:rFonts w:ascii="Calibri" w:hAnsi="Calibri" w:cs="HelveticaNeueLTPro-Roman"/>
                <w:i/>
                <w:sz w:val="20"/>
                <w:szCs w:val="20"/>
              </w:rPr>
              <w:t>Wiosna Ludów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5388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uwłaszczenie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 Wiosny Ludów (1848–1849);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w których wybuchła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Wiosna Ludów;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Wiosny Ludów.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terminu </w:t>
            </w:r>
            <w:r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burżuazja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D87E09" w:rsidRPr="000C67C6" w:rsidRDefault="00D87E09" w:rsidP="001118E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we Francji (II 1848);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Ludwika Napoleona Bonapartego;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 Wiosny Ludów;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cele, przebieg i skutki powstania dekabrystów;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Wiosny Ludów w Europie.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rewolucja lipcowa, rewolucja lutowa,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dekabryści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dekabrystów (XII 1825), wojny krymskiej (1853–1856);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Mikołaja I; Aleksandra II;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państwa, w których w latach 1815–1847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wybuchły rewolucje i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przyczyny, przebieg i skutki rewolucji lipcowej we Francji;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Wiosny Ludów we Francji, Prusach, Austrii, na Węgrzech i w państwach włoskich.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 zaangażowane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wojnę krymską;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we Francji, Prusach, Austrii, na Węgrzech i w państwach włoskich;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i skutki wojny krymskiej.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X, Ludwika Filipa, Lajosa Kossutha;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znaczenie Wiosny Ludów dla państw i narodów europejskich.</w:t>
            </w:r>
          </w:p>
        </w:tc>
      </w:tr>
      <w:tr w:rsidR="00D87E09" w:rsidRPr="000C67C6" w:rsidTr="001118E0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7E09" w:rsidRPr="000C67C6" w:rsidRDefault="00D87E09" w:rsidP="001118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II: Ziemie polskie po kongresie wiedeńskim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podstawowe zasady ustrojowe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Królestwie Polskim, Wielkim Księstwie Poznańskim i Rzeczypospolitej Krakowskiej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społeczno-gospodarcza Polaków w zaborach pruskim, austriackim i w Królestwie Polskim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Franciszka Ksawerego Druckiego-Lubeckiego w Królestwie Polskim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wskazuje na mapie podział polityczny ziem polskich po kongresie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wiedeńskim (XX.1)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okres konstytucyjny Królestwa Polskiego – ustrój, osiągnięcia w gospodarce, kulturze i edukacji (XX.2)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położenie Polaków w zaborach pruskim i austriackim, na obszarze ziem zabranych oraz w Rzeczypospolitej Krakowskiej (XX.4)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</w:t>
            </w:r>
            <w:r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sprawie ziem polskich.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charakteryzuje ustrój Królestwa 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konstytucji Królestwa 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reformy Franciszka Ksawerego Druckiego- Lubeckiego;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terminów: namiestnik, protektorat;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Aleksandra I, Wielkiego księcia Konstantego;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ustrój Wielkiego Księstwa Poznańskiego;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 i zaboru austriackiego oraz Królestwa 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zna daty: nadania wolności osobistej chłopom w zaborze pruskim (1807), zniesienia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najważniejsze okręgi przemysłowe w Królestwie Polskim;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rozwój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gospodarczy Królestwa 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Polskiego.</w:t>
            </w:r>
          </w:p>
          <w:p w:rsidR="00D87E09" w:rsidRPr="000C67C6" w:rsidRDefault="00D87E09" w:rsidP="001118E0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opozycyjna i spiskowa (Towarzystwo Filomatów, Towarzystwo Filaretów, Towarzystwo Patriotyczne, Sprzysiężenie Podchorążych)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dla Polaków w różnych zaborach (XX.3)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 listopadowego (29/30 XI 1830);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Mikołaja I,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Waleriana Łukasińskiego;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organizacji spiskowych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ich cele;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rosyjskiej (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II–X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D87E09" w:rsidRPr="0070193A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poczynania władz powstańczych do wy</w:t>
            </w:r>
            <w:r>
              <w:rPr>
                <w:rFonts w:ascii="Calibri" w:hAnsi="Calibri" w:cs="HelveticaNeueLTPro-Roman"/>
                <w:sz w:val="20"/>
                <w:szCs w:val="20"/>
              </w:rPr>
              <w:t>buchy wojny polsko-rosyjskiej;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Iganiami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Boremlem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(IV 1831);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Jana Skrzyneckiego, Jana Krukowieckiego,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Tomasza Zana;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opisuje okoliczności powstania organizacji spiskowych;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powstańczych poza Królestwem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omawia różnice pomiędzy opozycją legalną i nielegalną w Królestwie Polskim;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D87E09" w:rsidRPr="000C67C6" w:rsidTr="001118E0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stronnictwa polityczne polskiej emigracji i ich programy polityczno-społeczne (Komitet Narodowy Polski, Towarzystwo Demokratyczne Polskie,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Hôtel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Lambert, Gromady Ludu Polskiego)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działalność spiskowa po powstaniu listopadowym 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Szymon Konarski, Piotr Ściegienny</w:t>
            </w:r>
            <w:r w:rsidRPr="000C67C6">
              <w:rPr>
                <w:rFonts w:cstheme="minorHAnsi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  <w:p w:rsidR="00D87E09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dla Polaków w różnych zaborach (XX.3)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[…] ruch spiskowy w kraju (XX.5);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przyczyny i skutki powstania krakowskiego […] (XXI.2)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 Słowackiego;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główne kraje, do których emigrowali Polacy po upadku powstania listopadowego;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główne obozy polityczne powstałe na emigracji;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przykłady polityki rusyfikacji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Królestwie Polskim po upadku powstania listopadowego.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6909DC" w:rsidRDefault="00D87E09" w:rsidP="001118E0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Pr="005F5A23">
              <w:rPr>
                <w:i/>
                <w:sz w:val="20"/>
                <w:szCs w:val="20"/>
              </w:rPr>
              <w:t>represja</w:t>
            </w:r>
            <w:r w:rsidRPr="006909DC">
              <w:rPr>
                <w:sz w:val="20"/>
                <w:szCs w:val="20"/>
              </w:rPr>
              <w:t xml:space="preserve">, </w:t>
            </w:r>
            <w:r w:rsidRPr="005F5A23">
              <w:rPr>
                <w:i/>
                <w:sz w:val="20"/>
                <w:szCs w:val="20"/>
              </w:rPr>
              <w:t>emisariusz</w:t>
            </w:r>
            <w:r w:rsidRPr="006909DC">
              <w:rPr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Zygmunta Krasińskiego, Joachima Lelewela, Adama Jerzego Czartoryskiego;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przykłady polityki władz rosyjskich wobec Królestwa Polskiego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Szymona Konarskiego, Piotra Ściegiennego;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Towarzystwa Demokratycznego Polskiego (1832)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i </w:t>
            </w:r>
            <w:proofErr w:type="spellStart"/>
            <w:r w:rsidRPr="000C67C6">
              <w:rPr>
                <w:rFonts w:ascii="Calibri" w:hAnsi="Calibri"/>
                <w:kern w:val="24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kern w:val="24"/>
                <w:sz w:val="20"/>
                <w:szCs w:val="20"/>
              </w:rPr>
              <w:t>ô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telu</w:t>
            </w:r>
            <w:proofErr w:type="spellEnd"/>
            <w:r w:rsidRPr="000C67C6">
              <w:rPr>
                <w:rFonts w:ascii="Calibri" w:hAnsi="Calibri"/>
                <w:kern w:val="24"/>
                <w:sz w:val="20"/>
                <w:szCs w:val="20"/>
              </w:rPr>
              <w:t xml:space="preserve"> Lambert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(1833);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program Towarzystwa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Demokratycznego 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poglądy środowisk konserwatywnych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z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sz w:val="20"/>
                <w:szCs w:val="20"/>
              </w:rPr>
              <w:t>ô</w:t>
            </w:r>
            <w:r w:rsidRPr="000C67C6">
              <w:rPr>
                <w:rFonts w:ascii="Calibri" w:hAnsi="Calibri"/>
                <w:sz w:val="20"/>
                <w:szCs w:val="20"/>
              </w:rPr>
              <w:t>tel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Lambert.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powstania Komitetu Narodowego Polskiego (1831), Gromad Ludu Polskiego (1835), wprowadzenia Statutu organicznego (1832);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Stanisława W</w:t>
            </w:r>
            <w:r>
              <w:rPr>
                <w:rFonts w:ascii="Calibri" w:hAnsi="Calibri" w:cs="HelveticaNeueLTPro-Roman"/>
                <w:sz w:val="20"/>
                <w:szCs w:val="20"/>
              </w:rPr>
              <w:t>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rcella, Wiktora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Heltmana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 Komitetu Narodowego Polskiego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poglądy Gromad Ludu 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listopadowego.</w:t>
            </w:r>
          </w:p>
        </w:tc>
      </w:tr>
      <w:tr w:rsidR="00D87E09" w:rsidRPr="000C67C6" w:rsidTr="001118E0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Wiosna Ludów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próba wzniecenia powstania narodowego w 1846 r. w zaborze pruskim, powstanie krakowskie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rabacja galicyjska i jej następstwa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Wiosny Ludów w Wielkopolsce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działalności polskich działaczy narodowych na Mazurach i Śląsku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Wiosny Ludów w Galicji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hasła </w:t>
            </w:r>
            <w:r w:rsidRPr="000C67C6">
              <w:rPr>
                <w:rFonts w:cstheme="minorHAnsi"/>
                <w:i/>
                <w:sz w:val="20"/>
                <w:szCs w:val="20"/>
              </w:rPr>
              <w:t>Za wolność waszą i naszą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europejskiej Wiośnie Ludów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terminu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rabacja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Jakub Szela, Edward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Dembowski, Ludwik Mierosławski, Józef Lompa, Józef Bem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przyczyny i skutki […] Wiosny Ludów na ziemiach polskich (XXI.2)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295947">
              <w:rPr>
                <w:rFonts w:ascii="Calibri" w:hAnsi="Calibri" w:cs="HelveticaNeueLTPro-Roman"/>
                <w:i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datę: wybuchu powstania krakowskiego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(21/21 II 1846);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tereny objęte powstaniem krakowskim;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zabory, w których doszło do wystąpień w 1848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rabacja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galicyjska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F2829" w:rsidRDefault="00D87E09" w:rsidP="001118E0">
            <w:pPr>
              <w:pStyle w:val="Bezodstpw"/>
              <w:rPr>
                <w:sz w:val="20"/>
                <w:szCs w:val="20"/>
              </w:rPr>
            </w:pPr>
            <w:r w:rsidRPr="000F2829">
              <w:rPr>
                <w:spacing w:val="-4"/>
                <w:kern w:val="24"/>
                <w:sz w:val="20"/>
                <w:szCs w:val="20"/>
              </w:rPr>
              <w:t>– zna datę: powstania</w:t>
            </w:r>
            <w:r w:rsidRPr="000F2829">
              <w:rPr>
                <w:sz w:val="20"/>
                <w:szCs w:val="20"/>
              </w:rPr>
              <w:t xml:space="preserve"> wielkopolskiego </w:t>
            </w:r>
            <w:r w:rsidRPr="000F2829">
              <w:rPr>
                <w:sz w:val="20"/>
                <w:szCs w:val="20"/>
              </w:rPr>
              <w:br/>
              <w:t>(</w:t>
            </w:r>
            <w:proofErr w:type="spellStart"/>
            <w:r w:rsidRPr="000F2829">
              <w:rPr>
                <w:sz w:val="20"/>
                <w:szCs w:val="20"/>
              </w:rPr>
              <w:t>IV–V</w:t>
            </w:r>
            <w:proofErr w:type="spellEnd"/>
            <w:r w:rsidRPr="000F2829">
              <w:rPr>
                <w:sz w:val="20"/>
                <w:szCs w:val="20"/>
              </w:rPr>
              <w:t xml:space="preserve"> 1848);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Edwarda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Dembowskiego, Jakuba Szeli;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wybuchu Wiosny Ludów na ziemiach polskich pod zaborami;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powstania krakowskiego;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rabacji galicyjskiej;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datę: likwidacji Rzeczpospolitej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Krakowskiej (XI 1846),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uwłaszczenia chłopów w Galicji (1848)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Ludwika Mierosławskiego 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 Wielkim Księstwie Poznańskim;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Wiosny Ludów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 Galicji;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4E4A97" w:rsidRDefault="00D87E09" w:rsidP="001118E0">
            <w:pPr>
              <w:pStyle w:val="Bezodstpw"/>
              <w:rPr>
                <w:spacing w:val="-8"/>
                <w:sz w:val="20"/>
                <w:szCs w:val="20"/>
              </w:rPr>
            </w:pPr>
            <w:r w:rsidRPr="004E4A97">
              <w:rPr>
                <w:spacing w:val="-16"/>
                <w:sz w:val="20"/>
                <w:szCs w:val="20"/>
              </w:rPr>
              <w:t xml:space="preserve">– zna datę </w:t>
            </w:r>
            <w:r>
              <w:rPr>
                <w:sz w:val="20"/>
                <w:szCs w:val="20"/>
              </w:rPr>
              <w:t xml:space="preserve">bitwy </w:t>
            </w:r>
            <w:r w:rsidRPr="004E4A97">
              <w:rPr>
                <w:sz w:val="20"/>
                <w:szCs w:val="20"/>
              </w:rPr>
              <w:t xml:space="preserve">pod Miłosławiem (IV 1848);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identyfikuje postacie: Józefa Lompy, Emanuela Smołki;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przyczyny niepowodzenia powstania krakowskiego;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działalność polskich społeczników na Warmii, Mazurach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Śląsku.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postawę chłopów galicyjskich wobec szlachty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powstania krakowskiego;</w:t>
            </w:r>
          </w:p>
          <w:p w:rsidR="00D87E09" w:rsidRPr="000C67C6" w:rsidRDefault="00D87E09" w:rsidP="001118E0"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ziemiach polskich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decyzję władz austriackich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uwłaszczeniu chłopów.</w:t>
            </w:r>
          </w:p>
          <w:p w:rsidR="00D87E09" w:rsidRPr="000C67C6" w:rsidRDefault="00D87E09" w:rsidP="001118E0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  <w:highlight w:val="cyan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główne nurty oraz postacie Wielkiej Emigracji […] (XX.5)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D87E09" w:rsidRPr="00060FFA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wymienia przykłady szkół działających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postać:  Joachima Lelewela, Artura Grottgera;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datę: otwarcia Zakładu Narodowego im. Ossolińskich  we Lwowie (1817), otwarcia Uniwersytetu Warszawskiego (1816);</w:t>
            </w:r>
          </w:p>
          <w:p w:rsidR="00D87E09" w:rsidRPr="000C67C6" w:rsidRDefault="00D87E09" w:rsidP="001118E0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D87E09" w:rsidRPr="000C67C6" w:rsidTr="001118E0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7E09" w:rsidRPr="000C67C6" w:rsidRDefault="00D87E09" w:rsidP="001118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demograficzny, napływ imigrantów,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osadnictwo i los rdzennych mieszkańców Ameryki Północnej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prezentuje przyczyny i skutki wojny secesyjnej w Stanach Zjednoczonych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(XXIII.2)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60FFA" w:rsidRDefault="00D87E09" w:rsidP="001118E0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 xml:space="preserve">– zna datę wojny </w:t>
            </w:r>
            <w:r w:rsidRPr="00060FFA">
              <w:rPr>
                <w:sz w:val="20"/>
                <w:szCs w:val="20"/>
              </w:rPr>
              <w:lastRenderedPageBreak/>
              <w:t>secesyjnej (1861–1865);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Konfederacja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9428AA" w:rsidRDefault="00D87E09" w:rsidP="001118E0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 xml:space="preserve">– zna datę wydania </w:t>
            </w:r>
            <w:r w:rsidRPr="009428AA">
              <w:rPr>
                <w:sz w:val="20"/>
                <w:szCs w:val="20"/>
              </w:rPr>
              <w:lastRenderedPageBreak/>
              <w:t>dekretu o zniesieniu niewolnictwa (1863);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skutki wojny secesyjnej.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konsekwencje dla dalszego przebiegu 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Gettysburgiem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(IV 1861);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koncepcje zjednoczenia Niemiec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sytuację polityczną w Europie w drugiej połowie XIX wieku, w tym procesy zjednoczeniowe Włoch i Niemiec (XXIII.1)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9428AA" w:rsidRDefault="00D87E09" w:rsidP="001118E0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jakie wojny stoczono podczas jednoczenia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Niemiec;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>
              <w:rPr>
                <w:rFonts w:ascii="Calibri" w:hAnsi="Calibri" w:cs="HelveticaNeueLTPro-Roman"/>
                <w:sz w:val="20"/>
                <w:szCs w:val="20"/>
              </w:rPr>
              <w:t>Austrią (1866), wojny francusko-pruskiej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postacie:, Wilhelma I,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Wiktora Emanuela II,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Ottona von Bismarcka;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opisuje przebieg procesu jednoczenia Niemiec;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sz w:val="20"/>
                <w:szCs w:val="20"/>
              </w:rPr>
              <w:t xml:space="preserve">Henriego </w:t>
            </w:r>
            <w:proofErr w:type="spellStart"/>
            <w:r>
              <w:rPr>
                <w:rFonts w:cs="Humanst521EU-Normal"/>
                <w:sz w:val="20"/>
                <w:szCs w:val="20"/>
              </w:rPr>
              <w:t>Dunant’a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etapy jednoczenia Włoch i Niemiec.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metody stosowane przez 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państw europejskich w XIX wieku (XXIII.3)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państwa, które uczestniczyły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państwa, które posiadały najwięcej kolonii;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i skutki ekspansji kolonialnej.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 podlegały kolonizacji pod koniec XIX w.;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 – przedstawia proces kolonizacji Afryki i Azji;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9428AA" w:rsidRDefault="00D87E09" w:rsidP="001118E0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społeczeństwo industrialne, anarchizm, nacjonalizm, syjonizm, emancypacja, sufrażystki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 anarchistów;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lastRenderedPageBreak/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Rerum </w:t>
            </w:r>
            <w:proofErr w:type="spellStart"/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novarum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okoliczności kształtowania się syjonizmu i jego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założenia.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wiecznej Europie.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Karol Darwin, Maria Skłodowska-Curie, Ludwik Pasteur, bracia Wright, bracia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proofErr w:type="spellEnd"/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odkrycia naukowe, przełomu XIX i XX wieku;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Darwina, Marii Skłodowskiej-Curie, Ludwika Pasteura,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Auguste’a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i Louisa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Lumière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Rudolfa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Diesela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wynalazki, które miały wpływ na rozwój 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Mendelejewa, Wilhelma Roentgena,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Char</w:t>
            </w:r>
            <w:r>
              <w:rPr>
                <w:rFonts w:cs="Humanst521EU-Normal"/>
                <w:sz w:val="20"/>
                <w:szCs w:val="20"/>
              </w:rPr>
              <w:t>elsa</w:t>
            </w:r>
            <w:proofErr w:type="spellEnd"/>
            <w:r>
              <w:rPr>
                <w:rFonts w:cs="Humanst521EU-Normal"/>
                <w:sz w:val="20"/>
                <w:szCs w:val="20"/>
              </w:rPr>
              <w:t xml:space="preserve">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Curie;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nowe kierunki w sztuce i architekturze;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pierwszych igrzysk olimpijskich (1896);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Émile’a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Roberta Kocha, Karla Benza, Gottlieba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a,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7E09" w:rsidRPr="000C67C6" w:rsidRDefault="00D87E09" w:rsidP="001118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IV: Ziemie polskie po Wiośnie Ludów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odwilż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Rosji i Królestwie Polskim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w Królestwie Polskim – „biali” i „czerwoni”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rola dyktatorów i Rządu Narodowego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D87E09" w:rsidRPr="000C67C6" w:rsidRDefault="00D87E09" w:rsidP="001118E0">
            <w:pPr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„rewolucję moralną” 1861–1862 (XXII.1)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dokonuje charakterystyki działań powstańczych z uwzględnieniem, jeśli to możliwe, przebiegu powstania w swoim regionie (XXII.2)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uwłaszczeniem w pozostałych zaborach (XXII.3)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przykłady realizacji programu pracy organicznej;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wskaże na mapie miejsca walk powstańczych;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terminu 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Jarosława Dąbrowskiego, Leopolda Kronenberga;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zna datę ogłoszenia manifestu Tymczasowego Rządu Narodowego (22 I 1863);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odwilż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posewastopolską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upadku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powstania odegrała kwestia chłopska.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aresztowania Romualda Traugutta (IV 1864), objęcia dyktatury przez Mariana Langiewicza (III 1863);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Zamoyskiego, Józefa Hauke- Bosaka;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politykę Aleksandra Wielopolskiego;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polityka germanizacji w zaborze pruskim – rugi pruskie, Kulturkampf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wobec polityki zaborców w zaborze pruskim i austriackim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D87E09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Mieczysław Ledóchowski, Michał Drzymała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wylicza formy represji popowstaniowych (XXII.4)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cele i opisuje metody działań zaborców wobec mieszkańców ziem dawnej Rzeczypospolitej – […] germanizacja (Kulturkampf), autonomia galicyjska (XXIV.1)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postawy społeczeństwa polskiego w stosunku do zaborców –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trójlojalizm, praca organiczna, ruch spółdzielczy (XXIV.2)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świadomości narodowej Polaków (XXIV.3)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8D6761">
              <w:rPr>
                <w:rFonts w:ascii="Calibri" w:hAnsi="Calibri" w:cs="HelveticaNeueLTPro-Roman"/>
                <w:i/>
                <w:sz w:val="20"/>
                <w:szCs w:val="20"/>
              </w:rPr>
              <w:t>kulturkampf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postawy Polaków wobec rusyfikacji i germanizacji;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przedstawia przykłady rusyfikacji i germanizacji ziem zabranych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wyjaśnia, na czym polegała polityka kulturkampfu;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postać 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Mieczysława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Ledóchowskiego, </w:t>
            </w:r>
            <w:r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 Komisji Kolonizacyjnej (1886);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omawia walkę władz carskich z polskim Kościołem;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Czytelni Oświatowych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; </w:t>
            </w:r>
          </w:p>
          <w:p w:rsidR="00D87E09" w:rsidRPr="00442EEF" w:rsidRDefault="00D87E09" w:rsidP="001118E0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austriackie;</w:t>
            </w:r>
          </w:p>
          <w:p w:rsidR="00D87E09" w:rsidRPr="000C67C6" w:rsidRDefault="00D87E09" w:rsidP="001118E0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 i germanizacji;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narodowego.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specyfika sytuacji gospodarczej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poszczególnych zaborów.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opisuje postawy społeczeństwa polskiego w stosunku do zaborców – trójlojalizm, praca organiczna, ruch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spółdzielczy (XXIV.2)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świadomości narodowej Polaków (XXIV.3)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terminu: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przyczyny i wskazuje kierunki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emigracji zarobkowej Polaków pod koniec XIX w.;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wymienia przykłady przedsiębiorczości Polaków w zaborze pruskim i wymienia jej przykłady;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zniesienia granicy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celnej z Rosją (1851);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rosyjskim;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zakończenia budowy kolei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pod zaborami;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podziały na polskiej scenie politycznej na przełomie XIX i XX w.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rewolucji lat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1905–1907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orientacja proaustriacka i prorosyjska – ich oczekiwania polityczne i najważniejsi działacze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narodziny i pierwsze lata istnienia nowoczesnych ruchów politycznych (socjalizm, ruch ludowy, ruch narodowy) (XXIV.4)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społeczne i narodowe aspekty rewolucji w latach 1905–1907 (XXIV.5)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spór orientacyjny w latach 1908–1914 (XXIV.6)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rewolucji 1905–1907;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rozwinie skrót: SDKP 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SDKPiL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, PPS, PSL;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Ludwika Waryńskiego, Róży Luksemburg, Ignacego Daszyńskiego;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skutki rewolucji 1905–1907 na ziemiach polskich;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orientację proaustriacką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prorosyjską;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Narodowo-Demokratycznego (1897), Polskiego Stronnictwa Ludowego (1903);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programowe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SDKPiL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PPS;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Socjaldemokracji Królestwa Polskiego (1893), Socjaldemokracji Królestwa i Polskiego i Litwy (1900), Stronnictwa Ludowego (1895), Polskiej Partii  Socjaldemokratycznej Galicji i Śląska (1897);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Stanisława Wojciechowskiego, Stanisława Stojałowskiego, Franciszka Stefczyka, Marii i Bolesława Wysłouchów;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</w:t>
            </w:r>
            <w:proofErr w:type="spellStart"/>
            <w:r w:rsidRPr="000C67C6">
              <w:rPr>
                <w:rFonts w:ascii="Calibri" w:hAnsi="Calibri" w:cs="Times New Roman"/>
                <w:sz w:val="20"/>
                <w:szCs w:val="20"/>
              </w:rPr>
              <w:t>SDKPiL</w:t>
            </w:r>
            <w:proofErr w:type="spellEnd"/>
            <w:r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wzrost popularności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powieści i malarstwa historycznego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świadomości narodowej Polaków (XXIV.3)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Henryka Sienkiewicza, Bolesława Prusa,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wpływ poglądów pozytywistycznych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na rozwój literatury;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Henryka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Jordana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, Heleny Modrzejewskiej,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Małkowskiego, Kazimierza Prószyńskiego;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sztukę polską przełomu XIX i XX w.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7E09" w:rsidRPr="000C67C6" w:rsidRDefault="00D87E09" w:rsidP="001118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V: I wojna światowa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narastanie konfliktów politycznych, gospodarczych i militarnych między mocarstwami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europejskimi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bałkańskie i ich skutki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kocioł bałkański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najważniejsze konflikty pomiędzy mocarstwami europejskimi na przełomie XIX i XX wieku (XXV.1)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wojny: polityczne i gospodarcze, pośrednie i bezpośrednie (XXV.2)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aneksja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trójporozumienia;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kocioł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bałkański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przyczyny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przykłady rywalizacji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i oceanach;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 doszło do wybuchu wojny rosyjsko-japońskiej.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omawia przebieg wojny rosyjsko</w:t>
            </w:r>
            <w:r>
              <w:rPr>
                <w:rFonts w:ascii="Calibri" w:hAnsi="Calibri" w:cs="Times New Roman"/>
                <w:sz w:val="20"/>
                <w:szCs w:val="20"/>
              </w:rPr>
              <w:t>-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japońskiej i jej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skutki.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I wojny bałkańskiej (1912), II wojny bałkańskiej (1913), wojny rosyjsko-japońskiej (1904–1905),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Cuszimą (1905)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wpływ konfliktów kolonialnych na sytuację w Europie;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przyczyny i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kern w:val="24"/>
                <w:sz w:val="20"/>
                <w:szCs w:val="20"/>
              </w:rPr>
              <w:t>wojen bałkańskich.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konfliktów bałkańskich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na zaostrzenie sytuacji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międzynarodowej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Europie.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Gorlicami)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Compiègne</w:t>
            </w:r>
            <w:proofErr w:type="spellEnd"/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główne przyczyny wojny – polityczne i gospodarcze, pośrednie i bezpośrednie (XXV.2)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(XXV.3)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(XXV.4)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zamachu w Sarajewie (28 VI 1914),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wypowiedzenia wojny Serbii przez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Austro-Węgry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(28 VII 1914),</w:t>
            </w:r>
            <w:r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pozycyjna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 pośrednie wybuchu Wielkiej Wojny;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miało wprowadzenie nowych rodzajów broni;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U– </w:t>
            </w:r>
            <w:proofErr w:type="spellStart"/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boot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Gawriło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Principa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(VIII 1914),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losy wojny miała sytuacja wewnętrzna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Austro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- Węgrzech;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 i wschodnim;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rewolucję i wojnę domową w Rosji (XXV.5)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przyczyny i skutki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wymienia, kto sprawuje władzę 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terminów: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obalenia caratu przez Rząd Tymczasowy (15 III 1917);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rosyjskich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stronnictw politycznych;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rewolucji lutowej;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4. Sprawa polska podczas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 sytuacji nadchodzącej wojny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działania Kompanii Kadrowej i Legionów Polskich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orędzie prezydenta T.W. Wilsona dla sprawy polskiej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lastRenderedPageBreak/>
              <w:t>Woodrow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stosunek państw zaborczych do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sprawy polskiej w przededniu i po wybuchu wojny (XXVI.1)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umiędzynarodowienie sprawy polskiej: akt 5 listopada 1916 roku, rolę USA i rewolucji rosyjskich, deklarację z 3 czerwca 1918 roku (XXVI.2)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dyplomatyczny, wymienia prace państwowotwórcze podczas wojny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sformowania Legionów Polskich (1914), </w:t>
            </w:r>
            <w:r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 xml:space="preserve">Błękitna </w:t>
            </w:r>
            <w:r w:rsidRPr="00E12C7E">
              <w:rPr>
                <w:rFonts w:cs="Humanst521EU-Normal"/>
                <w:i/>
                <w:sz w:val="20"/>
                <w:szCs w:val="20"/>
              </w:rPr>
              <w:lastRenderedPageBreak/>
              <w:t>Armia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kryzysu przysięgowego (VII 1917);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 xml:space="preserve">Akt 5 </w:t>
            </w:r>
            <w:r w:rsidRPr="00E12C7E">
              <w:rPr>
                <w:rFonts w:cs="Humanst521EU-Normal"/>
                <w:i/>
                <w:sz w:val="20"/>
                <w:szCs w:val="20"/>
              </w:rPr>
              <w:lastRenderedPageBreak/>
              <w:t>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 xml:space="preserve">Kompania </w:t>
            </w:r>
            <w:r w:rsidRPr="00E12C7E">
              <w:rPr>
                <w:rFonts w:cs="Humanst521EU-Normal"/>
                <w:i/>
                <w:sz w:val="20"/>
                <w:szCs w:val="20"/>
              </w:rPr>
              <w:lastRenderedPageBreak/>
              <w:t>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zachodnim;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Polaków.</w:t>
            </w:r>
          </w:p>
        </w:tc>
      </w:tr>
      <w:tr w:rsidR="00D87E09" w:rsidRPr="000C67C6" w:rsidTr="001118E0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7E09" w:rsidRPr="000C67C6" w:rsidRDefault="00D87E09" w:rsidP="001118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nowych lub odzyskanie niepodległości przez narody europejskie (Polska, Czechosłowacja, Królestwo SHS, Litwa, Łotwa, Estonia, Finlandia, Irlandia)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ład wersalski, mały traktat wersalski, demilitaryzacja,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 xml:space="preserve">państwo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monoetniczne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Liga Narodów, czarny czwartek, New Deal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 oraz traktatu w Locarno; ocenia funkcjonowanie Ligi Narodów i ład wersalski (XXVII.2)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państwa europejskie decydujące o ładzie wersalskim;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wskazuje na mapie państwa powstałe po I wojnie światowej;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wstąpienia Niemiec do Ligi Narodów (1926), wstąpienia ZSRS do Ligi Narodów (1934)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Davida Lloyd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George</w:t>
            </w:r>
            <w:r>
              <w:rPr>
                <w:rFonts w:cs="Humanst521EU-Normal"/>
                <w:sz w:val="20"/>
                <w:szCs w:val="20"/>
              </w:rPr>
              <w:t>’a</w:t>
            </w:r>
            <w:proofErr w:type="spellEnd"/>
            <w:r>
              <w:rPr>
                <w:rFonts w:cs="Humanst521EU-Normal"/>
                <w:sz w:val="20"/>
                <w:szCs w:val="20"/>
              </w:rPr>
              <w:t>, Thomasa Wilson</w:t>
            </w:r>
            <w:r w:rsidRPr="000C67C6">
              <w:rPr>
                <w:rFonts w:cs="Humanst521EU-Normal"/>
                <w:sz w:val="20"/>
                <w:szCs w:val="20"/>
              </w:rPr>
              <w:t>a, Vittorio Orlando;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skuteczność funkcjonowania ładu wersalskiego;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jaką rolę w podważeniu ładu wersalskiego odegrał układ w Locarno.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i rozwój włoskiego faszyzmu (ideologia, działalność partii faszystowskiej)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B. Mussoliniego i budowa państwa totalitarnego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marsz na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 xml:space="preserve">Rzym, narodowy socjalizm (nazizm), system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monopartyjny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hitlerjugend</w:t>
            </w:r>
            <w:proofErr w:type="spellEnd"/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Benito Mussolini,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(włoskiego faszyzmu, niemieckiego narodowego socjalizmu […]): ideologię i praktykę (XXVII.3)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Benita Mussoliniego, Adolfa Hitlera;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cechy charakterystyczne faszyzmu i nazizmu.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„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czarne koszule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”,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totalitaryzm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Benita Mussoliniego i Adolfa Hitlera;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przez Adolfa Hitlera (VIII 1934);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C612B">
              <w:rPr>
                <w:rFonts w:cs="Humanst521EU-Normal"/>
                <w:i/>
                <w:sz w:val="20"/>
                <w:szCs w:val="20"/>
              </w:rPr>
              <w:t>pakty laterańskie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powstania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Związków Włoskich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Kombatantów (1919),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powstania Narodowej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Partii Faszystowskiej (1921), podpalenia Reichstagu (II 1933);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sytuację Włoch i  Niemiec 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popularności faszystów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we Włoszech i 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dlaczego w Europie zyskały popularność rządy totalitarne;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Benita Mussoliniego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powstanie, cele i działalność Kominternu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sowieckiego): ideologię i praktykę (XXVII.3)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 </w:t>
            </w:r>
            <w:r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zna datę </w:t>
            </w:r>
            <w:r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metody stosowane przez Józefa Stalina w celu umocnienia swoich wpływów.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Joachima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Ribbentropa;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relacje między ZSRS a Niemcami do 1939 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Orson Wells, Charlie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kulturowe i cywilizacyjne następstwa wojny (XXVII.1)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przedstawia rozwój środków komunikacji i mass mediów w okresie międzywojennym;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Wellesa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przyznania prawa wyborczego kobietom w Polsce (1918);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w Hiszpanii i jej kontekst międzynarodowy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ekspansja Japonii na Dalekim Wschodzie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państwa osi, polityka ustępstw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Francisco Franco,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japońską agresję na Dalekim Wschodzie (XXXI.1)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ekspansję Włoch i wojnę domową w Hiszpanii (XXXI.2)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</w:t>
            </w:r>
            <w:r>
              <w:rPr>
                <w:rFonts w:cstheme="minorHAnsi"/>
                <w:sz w:val="20"/>
                <w:szCs w:val="20"/>
              </w:rPr>
              <w:t xml:space="preserve">olitykę hitlerowskich Niemiec: </w:t>
            </w:r>
            <w:r w:rsidRPr="000C67C6">
              <w:rPr>
                <w:rFonts w:cstheme="minorHAnsi"/>
                <w:sz w:val="20"/>
                <w:szCs w:val="20"/>
              </w:rPr>
              <w:t>rozbijanie s</w:t>
            </w:r>
            <w:r>
              <w:rPr>
                <w:rFonts w:cstheme="minorHAnsi"/>
                <w:sz w:val="20"/>
                <w:szCs w:val="20"/>
              </w:rPr>
              <w:t>ystemu wersalsko-lokarneńskiego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67C6">
              <w:rPr>
                <w:rFonts w:cstheme="minorHAnsi"/>
                <w:sz w:val="20"/>
                <w:szCs w:val="20"/>
              </w:rPr>
              <w:t>od remilitaryzacji Nadrenii do układu w Monachium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0C67C6">
              <w:rPr>
                <w:rFonts w:cstheme="minorHAnsi"/>
                <w:sz w:val="20"/>
                <w:szCs w:val="20"/>
              </w:rPr>
              <w:t xml:space="preserve"> (XXXI.3)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);</w:t>
            </w:r>
            <w:r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ofiarą agresji Niemiec </w:t>
            </w:r>
            <w:r w:rsidRPr="000C67C6">
              <w:rPr>
                <w:rFonts w:cstheme="minorHAnsi"/>
                <w:sz w:val="20"/>
                <w:szCs w:val="20"/>
              </w:rPr>
              <w:br/>
              <w:t>i Włoch;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podaje przykłady łamania postanowień traktatu wersalskiego przez Hitlera;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strony walczące ze sobą </w:t>
            </w:r>
            <w:r w:rsidRPr="000C67C6">
              <w:rPr>
                <w:rFonts w:cstheme="minorHAnsi"/>
                <w:sz w:val="20"/>
                <w:szCs w:val="20"/>
              </w:rPr>
              <w:br/>
              <w:t>w hiszpańskiej wojnie domowej.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proofErr w:type="spellStart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Francisco Franco;</w:t>
            </w:r>
          </w:p>
          <w:p w:rsidR="00D87E09" w:rsidRPr="000C67C6" w:rsidRDefault="00D87E09" w:rsidP="001118E0">
            <w:pPr>
              <w:pStyle w:val="Bezodstpw"/>
            </w:pPr>
            <w:r w:rsidRPr="000C67C6">
              <w:t xml:space="preserve">– </w:t>
            </w:r>
            <w:r w:rsidRPr="008404DB">
              <w:rPr>
                <w:sz w:val="20"/>
                <w:szCs w:val="20"/>
              </w:rPr>
              <w:t xml:space="preserve">przedstawia przyczyny </w:t>
            </w:r>
            <w:r w:rsidRPr="008404DB">
              <w:rPr>
                <w:spacing w:val="-12"/>
                <w:sz w:val="20"/>
                <w:szCs w:val="20"/>
              </w:rPr>
              <w:t>i skutki wojny domowej</w:t>
            </w:r>
            <w:r w:rsidRPr="008404DB">
              <w:rPr>
                <w:sz w:val="20"/>
                <w:szCs w:val="20"/>
              </w:rPr>
              <w:t xml:space="preserve"> </w:t>
            </w:r>
            <w:r w:rsidRPr="008404DB">
              <w:rPr>
                <w:sz w:val="20"/>
                <w:szCs w:val="20"/>
              </w:rPr>
              <w:br/>
              <w:t>w Hiszpanii;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państwo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787C19">
              <w:rPr>
                <w:rFonts w:cstheme="minorHAnsi"/>
                <w:i/>
                <w:sz w:val="20"/>
                <w:szCs w:val="20"/>
              </w:rPr>
              <w:t>marionetkowe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D87E09" w:rsidRPr="0099220F" w:rsidRDefault="00D87E09" w:rsidP="001118E0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proofErr w:type="spellStart"/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proofErr w:type="spellEnd"/>
            <w:r w:rsidRPr="0099220F">
              <w:rPr>
                <w:sz w:val="20"/>
                <w:szCs w:val="20"/>
              </w:rPr>
              <w:t xml:space="preserve"> Austrii;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Chamberlaina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>
              <w:rPr>
                <w:rFonts w:cstheme="minorHAnsi"/>
                <w:sz w:val="20"/>
                <w:szCs w:val="20"/>
              </w:rPr>
              <w:t>ia proces militaryzacji Niemiec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>
              <w:rPr>
                <w:rFonts w:cs="Humanst521EU-Normal"/>
                <w:sz w:val="20"/>
                <w:szCs w:val="20"/>
              </w:rPr>
              <w:t>wojny domowej w Hiszpanii (1936-</w:t>
            </w:r>
            <w:r w:rsidRPr="000C67C6">
              <w:rPr>
                <w:rFonts w:cs="Humanst521EU-Normal"/>
                <w:sz w:val="20"/>
                <w:szCs w:val="20"/>
              </w:rPr>
              <w:t>1939), ataku Japonii na Chiny (1937), proklamowania niepodległości Słowacji (III 1939), zajęcia przez Niemcy Okręgu Kłajpedy (III 1939);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 i skutki ekspansji Japonii na Dalekim Wschodzie.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Monachium;</w:t>
            </w:r>
          </w:p>
          <w:p w:rsidR="00D87E09" w:rsidRPr="000C67C6" w:rsidRDefault="00D87E09" w:rsidP="001118E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proofErr w:type="spellStart"/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proofErr w:type="spellEnd"/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dla</w:t>
            </w:r>
            <w:r w:rsidRPr="000C67C6">
              <w:rPr>
                <w:rFonts w:cstheme="minorHAnsi"/>
                <w:spacing w:val="-12"/>
                <w:sz w:val="20"/>
                <w:szCs w:val="20"/>
              </w:rPr>
              <w:t xml:space="preserve"> Europy.</w:t>
            </w:r>
          </w:p>
        </w:tc>
      </w:tr>
      <w:tr w:rsidR="00D87E09" w:rsidRPr="000C67C6" w:rsidTr="001118E0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7E09" w:rsidRPr="000C67C6" w:rsidRDefault="00D87E09" w:rsidP="001118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lokalnych ośrodków polskiej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władzy: Polskiej Komisji Likwidacyjnej w Krakowie, Rady Narodowej Księstwa Cieszyńskiego, Naczelnej Rady Ludowej w Poznaniu i Tymczasowego Rządu Ludowego Republiki Polskiej w Lublinie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formowanie się centralnego ośrodka władzy państwowej – od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październikowej deklaracji Rady Regencyjnej do „Małej Konstytucji” (XXVIII.1)</w:t>
            </w:r>
          </w:p>
          <w:p w:rsidR="00D87E09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charakteryzuje skalę i skutki wojennych zniszczeń oraz dziedzictwa zaborowego (XXIX.1)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polskich;</w:t>
            </w:r>
          </w:p>
          <w:p w:rsidR="00D87E09" w:rsidRPr="000E0D7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Ignacego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Daszyńskiego, Jędrzeja Moraczewskiego, Ignacego Jana Paderewskiego;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D87E09" w:rsidRPr="000C67C6" w:rsidRDefault="00D87E09" w:rsidP="001118E0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rządu Moracz</w:t>
            </w:r>
            <w:r>
              <w:rPr>
                <w:rFonts w:cs="Humanst521EU-Normal"/>
                <w:sz w:val="20"/>
                <w:szCs w:val="20"/>
              </w:rPr>
              <w:t>ewskiego (18 XI 1918) oraz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tymczasowych 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sytuację polityczną na ziemiach polskich w pierwszym roku niepodległości;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polityczne starania Polaków w przededniu odzyskania niepodległości;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zaślubiny z morzem i odzyskanie Pomorza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przez Polskę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wyniki plebiscytów na Warmii, Mazurach i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Powiślu</w:t>
            </w:r>
            <w:proofErr w:type="spellEnd"/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koncepcja inkorporacyjna, koncepcja federacyjna, Orlęta Lwowskie, „cud nad Wisłą”, linia Curzona, bunt Żeligowskiego, plebiscyt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proces wykuwania granic: wersalskie decyzje a fenomen Powstania Wielkopolskiego i powstań śląskich (zachód) – federacyjny dylemat a inkorporacyjny rezultat (wschód) (XXVIII.2)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polsko-bolszewicką i jej skutki (pokój ryski) (XXVIII.3)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daty: Bitwy Warszawskiej (15 VIII 1920), pokoju w Rydze (18 III 1921);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które miały wpływ na kształt granic państwa polskiego.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263DDB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wybuchu powstania wielkopolskiego (27 XII 1918), plebiscytu na Górnym Śląsku (20 III 1921), pierwszego powstania śląskiego (1919), drugiego powstania śląskiego (1920),trzeciego powstania śląskiego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(1921);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Lucjana Żeligowskiego, Wincentego Witosa, </w:t>
            </w:r>
            <w:r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Gdańska, obszar powstania wielkopolskiego;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Powiślu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sz w:val="20"/>
                <w:szCs w:val="20"/>
              </w:rPr>
              <w:t>„</w:t>
            </w:r>
            <w:r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Pr="000C67C6">
              <w:rPr>
                <w:rFonts w:cs="Humanst521EU-Normal"/>
                <w:sz w:val="20"/>
                <w:szCs w:val="20"/>
              </w:rPr>
              <w:t>, „</w:t>
            </w:r>
            <w:r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włączenia Litwy Środkowej do Polski (III 1922), plebiscytu na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Warmii, Mazurach i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Powiślu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(11 VII 1920),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Petlury, Tadeusza Rozwadowskiego;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przebieg wojny polsko- bolszewickiej;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87E09" w:rsidRPr="00263DDB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zaślubin Polski z morzem (10 II 1920), podziału Śląska Cieszyńskiego (VII 1920);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Powiślu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postanowienia małej konstytucji z 1919 r.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formowanie się central</w:t>
            </w:r>
            <w:r>
              <w:rPr>
                <w:rFonts w:cstheme="minorHAnsi"/>
                <w:sz w:val="20"/>
                <w:szCs w:val="20"/>
              </w:rPr>
              <w:t xml:space="preserve">nego ośrodka władzy </w:t>
            </w:r>
            <w:r>
              <w:rPr>
                <w:rFonts w:cstheme="minorHAnsi"/>
                <w:sz w:val="20"/>
                <w:szCs w:val="20"/>
              </w:rPr>
              <w:lastRenderedPageBreak/>
              <w:t>państwowej:</w:t>
            </w:r>
            <w:r w:rsidRPr="000C67C6">
              <w:rPr>
                <w:rFonts w:cstheme="minorHAnsi"/>
                <w:sz w:val="20"/>
                <w:szCs w:val="20"/>
              </w:rPr>
              <w:t xml:space="preserve"> od październikowej deklaracji Rady Regencyjnej do „Małej Konstytucji” (XXVIII.1)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ustrój polityczny Polski na podstawie konstytucji marcowej z 1921 roku (XXIX.2)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Pr="000C67C6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lastRenderedPageBreak/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na prezydenta (XII 1922), </w:t>
            </w:r>
            <w:r w:rsidRPr="000C67C6">
              <w:rPr>
                <w:rFonts w:cstheme="minorHAnsi"/>
                <w:sz w:val="20"/>
                <w:szCs w:val="20"/>
              </w:rPr>
              <w:t>układu polsko-francuskiego (II 1921),;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 xml:space="preserve">konstytucja </w:t>
            </w:r>
            <w:r w:rsidRPr="00900824">
              <w:rPr>
                <w:rFonts w:cs="Humanst521EU-Normal"/>
                <w:i/>
                <w:sz w:val="20"/>
                <w:szCs w:val="20"/>
              </w:rPr>
              <w:lastRenderedPageBreak/>
              <w:t>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Wincentego Witosa, Wojciecha Korfantego, 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 xml:space="preserve">system </w:t>
            </w:r>
            <w:r w:rsidRPr="00900824">
              <w:rPr>
                <w:rFonts w:cs="Humanst521EU-Normal"/>
                <w:i/>
                <w:sz w:val="20"/>
                <w:szCs w:val="20"/>
              </w:rPr>
              <w:lastRenderedPageBreak/>
              <w:t>parlamentarny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parlamentarne w Polsce w latach 1919–1926.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lastRenderedPageBreak/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Ignacego Daszyńskiego, Maurycego Zamoyskiego, Jana Baudouin de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Courtenaya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4. Zamach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przyczyny i przejawy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kryzysu rządów parlamentarnych w II Rzeczypospolitej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wzmocnienie władzy wykonawczej poprzez wprowadzenie noweli sierpniowej i konstytucji kwietniowej z 1935 r.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87E09" w:rsidRPr="000C67C6" w:rsidRDefault="00D87E09" w:rsidP="001118E0">
            <w:pPr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piłsudczycy, sanacja, autorytaryzm, nowela sierpniowa, BBWR, Centrolew, wybory brzeskie, proces brzeski, konstytucja kwietniowa, Bereza Kartuska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kryzys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demokracji parlamentarnej w Polsce </w:t>
            </w:r>
          </w:p>
          <w:p w:rsidR="00D87E09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  <w:p w:rsidR="00D87E09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przewrotu majowego (XXIX.3)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polski autorytaryzm – rządy sanacji, zmiany ustrojowe (konstytucja kwietniowa z 1935 roku) (XXIX.4)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terminów: </w:t>
            </w:r>
            <w:r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Pr="000C67C6">
              <w:rPr>
                <w:rFonts w:cstheme="minorHAnsi"/>
                <w:sz w:val="20"/>
                <w:szCs w:val="20"/>
              </w:rPr>
              <w:t xml:space="preserve">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Ignacego Mościckiego, </w:t>
            </w:r>
            <w:r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 xml:space="preserve">traktatu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  nowela sierpniowa, autorytaryzm, konstytucja kwietniowa, polityka równowagi;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Józefa Becka;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przyczyny zamachu majowego;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przebieg zamachu majowego;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dymisji rządu i prezydenta Stanisława Wojciechowskiego (14 V 1926), </w:t>
            </w:r>
            <w:r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brzeskiego (1932);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polski autorytaryzm na tle przemian politycznych w Europie;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II Rzeczypospolitej wobec mniejszości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narodowych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numerus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clausus</w:t>
            </w:r>
            <w:proofErr w:type="spellEnd"/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osiągnięcia gospodarcze II Rzeczypospolitej, a zwłaszcza powstanie Gdyni, magistrali węglowej i Centralnego Okręgu Przemysłowego (XXX.3)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skutki światowego kryzysu gospodarczego na ziemiach polskich (XXX.2)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społeczną, narodowościową i wyznaniową strukturę państwa polskiego (XXX.1)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obszar Polski A i Polski B, obszar COP-u, Gdynię;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reforma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Pr="000C67C6">
              <w:rPr>
                <w:rFonts w:cstheme="minorHAnsi"/>
                <w:sz w:val="20"/>
                <w:szCs w:val="20"/>
              </w:rPr>
              <w:t xml:space="preserve"> Kwiatkowskiego,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reformy rządu Władysława Grabskiego;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budowy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portu w Gdyni;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 odzyskaniu niepodległości;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 żydowskie;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analfabetyzm, awangarda, Enigma,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podaje najważniejsze osiągnięcia kulturalne i naukowe Polski w okresie międzywojennym (XXX.4)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Pr="000C67C6">
              <w:rPr>
                <w:rFonts w:cstheme="minorHAnsi"/>
                <w:sz w:val="20"/>
                <w:szCs w:val="20"/>
              </w:rPr>
              <w:t>wymienia nurty, które powstały w malarstwie i architekturze.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osiągnięcia polskich naukowców w dziedzinie nauk matematycznych.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87E09" w:rsidRPr="00456A72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Brunona Schulza, Tadeusza Dołęgi- Mostowicza, Hanki Ordonówny; 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dorobek kultury i nauki polskiej w okresie międzywojennym.</w:t>
            </w:r>
          </w:p>
        </w:tc>
      </w:tr>
      <w:tr w:rsidR="00D87E09" w:rsidRPr="000C67C6" w:rsidTr="001118E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pakt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Ribbentrop–Mołotow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jego konsekwencje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konsekwencje paktu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Ribbentrop–Mołotow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(XXXI.5)</w:t>
            </w:r>
          </w:p>
          <w:p w:rsidR="00D87E09" w:rsidRPr="000C67C6" w:rsidRDefault="00D87E09" w:rsidP="001118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paktu </w:t>
            </w:r>
            <w:r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Ribbentrop- Mołotow.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Pr="000C67C6">
              <w:rPr>
                <w:rFonts w:cs="Humanst521EU-Normal"/>
                <w:sz w:val="20"/>
                <w:szCs w:val="20"/>
              </w:rPr>
              <w:t>zajęcia Zaolzia przez Polskę (2 X 1938);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Ribbentrop–Mołotow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miały przypaść III Rzeszy i ZSRS;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 Mołotow.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przemówienia sejmowego Józefa Becka (5 V 1939);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jakie znaczenie dla Polski miało zawarcie paktu Ribbentrop-Mołotow.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międzynarodowej;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Zaolzia.</w:t>
            </w:r>
          </w:p>
          <w:p w:rsidR="00D87E09" w:rsidRPr="000C67C6" w:rsidRDefault="00D87E09" w:rsidP="001118E0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D87E09" w:rsidRPr="00004CE8" w:rsidRDefault="00D87E09" w:rsidP="00D87E09">
      <w:pPr>
        <w:rPr>
          <w:sz w:val="20"/>
          <w:szCs w:val="20"/>
        </w:rPr>
      </w:pPr>
      <w:r w:rsidRPr="00004CE8">
        <w:rPr>
          <w:rFonts w:cstheme="minorHAnsi"/>
          <w:sz w:val="20"/>
          <w:szCs w:val="20"/>
        </w:rPr>
        <w:t>Za: Nowa Era</w:t>
      </w:r>
    </w:p>
    <w:p w:rsidR="00D87E09" w:rsidRPr="000C67C6" w:rsidRDefault="00D87E09" w:rsidP="00D87E09">
      <w:pPr>
        <w:rPr>
          <w:sz w:val="20"/>
          <w:szCs w:val="20"/>
        </w:rPr>
      </w:pPr>
    </w:p>
    <w:p w:rsidR="00D87E09" w:rsidRDefault="00D87E09" w:rsidP="00D87E09"/>
    <w:p w:rsidR="00ED0295" w:rsidRDefault="00ED0295"/>
    <w:sectPr w:rsidR="00ED0295" w:rsidSect="00C7607C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295" w:rsidRDefault="00ED0295" w:rsidP="00ED0295">
      <w:pPr>
        <w:spacing w:after="0" w:line="240" w:lineRule="auto"/>
      </w:pPr>
      <w:r>
        <w:separator/>
      </w:r>
    </w:p>
  </w:endnote>
  <w:endnote w:type="continuationSeparator" w:id="1">
    <w:p w:rsidR="00ED0295" w:rsidRDefault="00ED0295" w:rsidP="00ED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933831"/>
      <w:docPartObj>
        <w:docPartGallery w:val="Page Numbers (Bottom of Page)"/>
        <w:docPartUnique/>
      </w:docPartObj>
    </w:sdtPr>
    <w:sdtContent>
      <w:p w:rsidR="00C51B80" w:rsidRDefault="00ED0295">
        <w:pPr>
          <w:pStyle w:val="Stopka"/>
          <w:jc w:val="right"/>
        </w:pPr>
        <w:r>
          <w:rPr>
            <w:noProof/>
          </w:rPr>
          <w:fldChar w:fldCharType="begin"/>
        </w:r>
        <w:r w:rsidR="00D87E0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C27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1B80" w:rsidRDefault="00AC27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295" w:rsidRDefault="00ED0295" w:rsidP="00ED0295">
      <w:pPr>
        <w:spacing w:after="0" w:line="240" w:lineRule="auto"/>
      </w:pPr>
      <w:r>
        <w:separator/>
      </w:r>
    </w:p>
  </w:footnote>
  <w:footnote w:type="continuationSeparator" w:id="1">
    <w:p w:rsidR="00ED0295" w:rsidRDefault="00ED0295" w:rsidP="00ED0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E09"/>
    <w:rsid w:val="00AC27EC"/>
    <w:rsid w:val="00D87E09"/>
    <w:rsid w:val="00ED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E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7E0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E09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E0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E09"/>
    <w:rPr>
      <w:rFonts w:eastAsiaTheme="minorHAns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E0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7E0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87E09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87E0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87E09"/>
    <w:rPr>
      <w:rFonts w:eastAsiaTheme="minorHAnsi"/>
      <w:lang w:eastAsia="en-US"/>
    </w:rPr>
  </w:style>
  <w:style w:type="paragraph" w:styleId="Bezodstpw">
    <w:name w:val="No Spacing"/>
    <w:uiPriority w:val="1"/>
    <w:qFormat/>
    <w:rsid w:val="00D87E0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11339</Words>
  <Characters>68038</Characters>
  <Application>Microsoft Office Word</Application>
  <DocSecurity>0</DocSecurity>
  <Lines>566</Lines>
  <Paragraphs>158</Paragraphs>
  <ScaleCrop>false</ScaleCrop>
  <Company>Ministrerstwo Edukacji Narodowej</Company>
  <LinksUpToDate>false</LinksUpToDate>
  <CharactersWithSpaces>79219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2022-09-28T08:03:00Z</dcterms:created>
  <dcterms:modified xsi:type="dcterms:W3CDTF">2024-10-03T08:19:00Z</dcterms:modified>
</cp:coreProperties>
</file>