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1080" w:hanging="72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PRZEDMIOTOWY SYSTEM OCENIANIA Z J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ĘZYKA ANGIELSKIEGO. Kl IV- VIII</w:t>
      </w:r>
    </w:p>
    <w:tbl>
      <w:tblPr/>
      <w:tblGrid>
        <w:gridCol w:w="4444"/>
        <w:gridCol w:w="3024"/>
        <w:gridCol w:w="1694"/>
        <w:gridCol w:w="2749"/>
      </w:tblGrid>
      <w:tr>
        <w:trPr>
          <w:trHeight w:val="1" w:hRule="atLeast"/>
          <w:jc w:val="center"/>
        </w:trPr>
        <w:tc>
          <w:tcPr>
            <w:tcW w:w="44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444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9162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Przedmiotowy system oceniania z j. angielskiego zawiera tak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że kryteria oceniania dla uczni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ów z opiniami wystawionymi przez poradnie psych. - pedag.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1.Ucze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ma prawo do trzech nieprzygotowań w semestrze przy trzech godzinach języka angielskiego tygodniowo.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  Nieprzygotowanie ucze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zgłasza na początku lekcji, a nauczyciel odnotowuje je jako     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kropka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”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w swoim notatniku. Otrzymanie trzeciej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kropki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”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jest r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ównoznaczne z   otrzymaniem oceny niedostatecznej. Ka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żde kolejne nieprzygotowanie jest odnotowywane w dzienniku lekcyjnym jako ocena niedostateczna.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2. Ucze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ma obowiązek nosić zeszyt, podręcznik i ćwiczenia (jeśli są wymagane przez nauczyciela). Brak kt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órego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ś z komponent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ów jest równoznaczny z nieprzygotowaniem do lekcji. Niezg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łoszenie przez ucznia braku kt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órego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ś z komponent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ów, w którym by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ło zadanie domowe jest r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ównoznaczne z otrzymaniem oceny niedostatecznej. Zg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łoszenie takiego faktu jest odnotowane jako nieprzygotowanie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kropka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”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3.W ci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ągu roku szkolnego uczeń otrzymuje ocenę za: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·    Prace pisemn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ą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·    Odpowiedz ustn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·    Prac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ę na lekcji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·    Zadania dodatkowe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projekty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·    Konkursy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Wymagania podstawowe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: ocena dopuszczaj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ący, dostateczny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Wymagania ponadpodstawowe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: ocena dobry, bardzo dobry i celuj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ący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br/>
              <w:t xml:space="preserve">         Praca pisemna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       - sprawdzian / test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jest zapowiedziany z co najmniej tygodniowym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  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wyprzedzeniem i zaznaczeniem w dzienniku, nauczyciel jest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  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zobowi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ązany przedstawić zakres materiału;  testy/sprawdziany są pisane po każdym Module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rozdziale tematycznym.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  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Nauczyciel mo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że podzielić rozdział na mniejsze jednostki, jeśli uzna, że  test  końcowy po danym rozdziale zawierałby zbyt obszerny materiał  gramatyczny / strukturalny / leksykalny.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      -  kartkówka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najcz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ęściej forma pisemna niezapowiedziana z materiału z ostatnich trzech lekcji. Uczeń może nie pisać kartk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ówki je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śli była ona niezapowiedziana i wcześniej zgłosił nieprzygotowanie (wziął kropkę)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         Prace pisemne oceniane s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ą wg następującej punktacji: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            0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30% - niedostateczny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           31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49% - dopuszczaj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ący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          50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64 % - dostateczny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           65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78% - dobry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           79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94% - bardzo dobry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           95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100% - celuj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ący  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           Gdy na sprawdzianie jest wyznaczone zadanie dodatkowe, ocen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ę bardzo dobrą otrzymuje uczeń, kt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óry uzyska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ł 80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100% punkt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ów, a ocen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ę celującą otrzymuje uczeń, kt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óry otrzyma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ł ocenę bardzo dobrą w og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ólnej punktacji i z zadania dodatkowego uzyska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ł minimum 75% poprawnych odpowiedzi.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br/>
              <w:t xml:space="preserve">- Odpowiedz ustna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        -  odpytywanie zadania domowego, najcz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ęściej czytanie tekstu/ dialogu z poprzedniej lekcji, odpytywanie sł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ówek, 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łumaczenie zdań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- Praca na lekcji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ucze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otrzymuje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+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”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lub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,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za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ćwiczenia wykonywane na lekcji, kt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óre sumuje si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ę następująco: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Bardzo dobry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(+ + + + 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Dobry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(+ + + -)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Dostateczny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(+ + - - 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Dopuszczaj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ący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( + - - - 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Niedostateczny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- - - - 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br/>
              <w:t xml:space="preserve">-Zadania dodatkowe / Projekty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 - s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ą to zadania dla chętnych wymagające dużej samodzielności uczni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ów, gdzie najcz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ęściej muszą wykazać się umiejętnością wyszukiwania informacji, np. w Internecie, pracy ze słownikiem. Ostatecznie, uczniowie przedstawiają wyniki swojej pracy na forum klasy. Zadania mogą polegać na wykonaniu posteru i om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ówienia go, przygotowania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ćwiczeń na lekcje i przeprowadzenie ich (piosenki). Zadania te mogą być robione w parach/ grupach/ indywidualnie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zale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żnie od formy ćwiczenia. Ze względu na dużą samodzielność, jaką muszą wykazać się uczniowie, zadania te są robione zawsze na ocenę bardzo dobrą i celującą. W szczeg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ólnych przypadkach, gdy uczniowie korzystaj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ą z dużej pomocy nauczyciela, otrzymują ocenę dobrą.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br/>
              <w:t xml:space="preserve">-Konkursy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Za wysokie osi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ągnięcia w konkursach szkolnych i międzyszkolnych uczniowie otrzymują oceny najwyższe. Jeżeli uczeń nie chce mieć wpisanej oceny, nauczyciel nie wpisuje.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Ponadto: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·                    Ucze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ma prawo do jednej poprawy oceny niedostatecznej i dopuszczającej z każdego sprawdzianu / testu. Poprawa odbywa się na lekcji lub na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godzinie do dyspozycji ucznia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”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Pod uwag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ę, przy wystawianiu ocen jest brana lepsza ocena, tzn. jeżeli uczeń napisał sprawdzian na 2 i poprawił na 1 to liczy się ocena 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·                    Je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żeli uczeń nie napisał sprawdzianu w ustalonym terminie, będzie go pisał w ciągu tygodnia po powrocie do szkoły, jeżeli nieobecność była spowodowana np. chorobą. Jeżeli uczeń ewidentnie nie przyszedł tylko na sprawdzian, pisze go na następnej lekcji j. angielskiego, na kt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órej si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ę pojawi. Ta sama procedura dotyczy poprawy oceny niedostatecznej - jeżeli uczeń unika napisania poprawy, pisze ją na lekcji zaraz po minionym terminie dw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óch tygodni.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·                    Ucze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dostaje poprawiony sprawdzian do ręki i jest on omawiany na lekcji, ale nie zabiera go do domu. Rodzice oglądają go i uzyskują wyjaśnienia np. w czasie konsultacji lub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godziny do dyspozycji ucznia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”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1080" w:hanging="72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KRYTERIA OCENIANIA OSI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ĄGNIĘĆ UCZNI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ÓW Z J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ĘZYKA ANGIELSKIEGO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860" w:hanging="36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354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Mówienie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Ocena celuj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ąca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ń: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potrafi spontanicznie nawi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ązać i podtrzymywać rozmowę,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wypowiada si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ę swobodnie, także bez przygotowania; jego wypowiedź jest sp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ójna i logiczna; zasób s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łownictwa bardzo bogaty,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sporadycznie pope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łnia błędy, kt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óre jednak nie </w:t>
            </w:r>
          </w:p>
          <w:p>
            <w:pPr>
              <w:spacing w:before="0" w:after="0" w:line="240"/>
              <w:ind w:right="0" w:left="70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zak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ócaj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ą komunikacji.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Ocena bardzo dobra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ń: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wypowiada si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ę swobodnie i płynnie na zadany temat; wypowiedź jest </w:t>
            </w:r>
          </w:p>
          <w:p>
            <w:pPr>
              <w:spacing w:before="0" w:after="0" w:line="240"/>
              <w:ind w:right="0" w:left="70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spójna i logiczna,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posiada bogaty zas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ób s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łownictwa,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pope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łnia drobne błędy, kt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óre nie zak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ócaj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ą komunikacji.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Ocena dobra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ń: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potrafi samodzielnie formu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łować kr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ótkie wypowiedzi na okre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ślony temat,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posiada do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ść bogaty zas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ób s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łownictwa,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w swojej wypowiedzi pope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łnia dużo drobnych błęd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ów, które jednak nie zak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ócaj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ą komunikacji.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Ocena dostateczna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ń: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nie potrafi wypowiada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ć się spontanicznie, ogranicza się do pojedynczych zdań,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potrafi jednak wypowiada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ć się na przygotowany temat; wypowiedzi są kr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ótkie, nie zawsze tworz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ą logiczną całość lub są dłuższe, lecz zawierają liczne błędy, kt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óre czasami zak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ócaj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ą komunikację,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posiada podstawowy zas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ób s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łownictwa.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Ocena dopuszczaj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ąca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ń: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nie potrafi zupe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łnie wypowiadać się spontanicznie,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ma du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ży kłopot z przygotowaniem wypowiedzi na określony temat, robi to z pomocą </w:t>
            </w:r>
          </w:p>
          <w:p>
            <w:pPr>
              <w:spacing w:before="0" w:after="0" w:line="240"/>
              <w:ind w:right="0" w:left="0" w:firstLine="56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nauczyciela,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nie ko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ńczy zdań,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pope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łnia dużo błęd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ów, które cz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ęsto zakł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ócaj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ą komunikację, posługuje się ubogim słownictwem. </w:t>
            </w:r>
          </w:p>
          <w:p>
            <w:pPr>
              <w:pageBreakBefore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Ocena niedostateczna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ń: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nie potrafi wypowiada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ć się na żaden określony temat ani też </w:t>
            </w:r>
          </w:p>
          <w:p>
            <w:pPr>
              <w:spacing w:before="0" w:after="0" w:line="240"/>
              <w:ind w:right="0" w:left="70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odpowiedzie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ć na pytania nauczyciela,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ma braki w podstawowym s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łownictwie. </w:t>
            </w:r>
          </w:p>
          <w:p>
            <w:pPr>
              <w:spacing w:before="0" w:after="0" w:line="240"/>
              <w:ind w:right="0" w:left="2820" w:firstLine="7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S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łuchanie i czytanie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Ocena celuj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ąca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ń: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rozumie wszystkie polecenia oraz wypowiedzi nauczyciela,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rozumie teksty ze s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łuchu wykraczające poza program,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czyta p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łynnie i bezbłędnie nowe teksty;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Ocena bardzo dobra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ń: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rozumie wszystkie polecenia i d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łuższe wypowiedzi nauczyciela,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rozumie tre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ść r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żnorodnych tekst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ów,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potrafi wydoby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ć z tekstu potrzebne informacje,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czyta p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łynnie nowe teksty popełniając niekiedy drobne błędy;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Ocena dobra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ń: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rozumie wszystkie polecenia i wi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ększość dłuższych wypowiedzi </w:t>
            </w:r>
          </w:p>
          <w:p>
            <w:pPr>
              <w:spacing w:before="0" w:after="0" w:line="240"/>
              <w:ind w:right="0" w:left="70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nauczyciela,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zazwyczaj potrafi wydoby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ć z tekstu potrzebne informacje,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czyta nowy tekst z b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łędami.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Ocena dostateczna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ń: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rozumie wi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ększość poleceń nauczyciela,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czasem potrafi zrozumie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ć og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ólny sens ró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żnorodnych tekst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ów i rozmów,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nowy tekst czyta pope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łniając wiele błęd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ów.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Ocena dopuszczaj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ąca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ń: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cz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ęsto nie rozumie poleceń nauczyciela,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potrafi z pomoc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ą nauczyciela wydobyć część potrzebnych informacji,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nowy tekst czyta bez przygotowania s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łabo.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Ocena niedostateczna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ń: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nie rozumie polece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ń nauczyciela,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nie potrafi zrozumie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ć tekstu obcojęzycznego ze słuchu i czytanego nawet z pomocą nauczyciela,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czyta nowy tekst niezrozumiale.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pageBreakBefore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354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Pisanie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Ocena celuj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ąca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ń: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potrafi napisa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ć dłuższą wypowiedź, kt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óra jest spójna i logiczna, a u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żyte w niej słownictwo i struktury gramatyczne wybiegają poza program,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Ocena bardzo dobra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ucze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ń potrafi napisać dłuższy sp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ójny logiczny tekst na temat zawarty w programie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u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żywa bogatego słownictwa i struktur językowych; zdarzają się </w:t>
            </w:r>
          </w:p>
          <w:p>
            <w:pPr>
              <w:spacing w:before="0" w:after="0" w:line="240"/>
              <w:ind w:right="0" w:left="0" w:firstLine="56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drobne b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łędy, kt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óre jednak nie zak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ócaj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ą komunikacji,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Ocena dobra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ń: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potrafi napisa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ć kr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ótki tekst,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u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żywa dość bogatego słownictwa,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buduje proste zdania,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pope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łnia dość dużo drobnych błęd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ów, które nie zak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ócaj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ą jednak sensu wypowiedzi.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Ocena dostateczna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ń: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potrafi napisa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ć kr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ótk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ą wypowiedź na określony temat, ale wypowiedź jest zbyt kr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ótka i nie wyczerpuje zagadnienia, albo d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łuższa, ale z licznymi błędami, kt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óre utrudniaj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ą zrozumienie sensu;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Ocena dopuszczaj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ąca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ń: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ma du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ży kłopot z napisaniem kr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ótkiej wypowiedzi na okre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ślony temat; wypowiedź jest niesp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ójna,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buduje kr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ótkie zdania, które zawieraj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ą dużo błęd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ów uniemo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żliwiając zrozumienie sensu;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Ocena niedostateczna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ń: </w:t>
            </w:r>
          </w:p>
          <w:p>
            <w:pPr>
              <w:spacing w:before="0" w:after="0" w:line="240"/>
              <w:ind w:right="0" w:left="560" w:hanging="20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nie potrafi napisa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ć nawet kilku zdań na określony temat; jeśli podejmuje </w:t>
            </w:r>
          </w:p>
          <w:p>
            <w:pPr>
              <w:spacing w:before="0" w:after="0" w:line="240"/>
              <w:ind w:right="0" w:left="0" w:firstLine="56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prób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ę ich napisania, to ilość błęd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ów nie pozwala na zrozumienie sensu </w:t>
            </w:r>
          </w:p>
          <w:p>
            <w:pPr>
              <w:spacing w:before="0" w:after="0" w:line="240"/>
              <w:ind w:right="0" w:left="70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wypowiedzi.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pageBreakBefore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pageBreakBefore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pageBreakBefore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pageBreakBefore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pageBreakBefore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pageBreakBefore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pageBreakBefore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pageBreakBefore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pageBreakBefore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pageBreakBefore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pageBreakBefore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pageBreakBefore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pageBreakBefore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pageBreakBefore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pageBreakBefore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pageBreakBefore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pageBreakBefore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pageBreakBefore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pageBreakBefore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pageBreakBefore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pageBreakBefore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pageBreakBefore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pageBreakBefore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pageBreakBefore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pageBreakBefore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pageBreakBefore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pageBreakBefore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pageBreakBefore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1080" w:hanging="72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OCZEKIWANE POZIOMY OSI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ĄGNIĘĆ - POZIOM SPECJALNY (DOSTOSOWANIE WYMAGAŃ DO MOŻLIWOŚCI UCZNIA).</w:t>
      </w:r>
    </w:p>
    <w:p>
      <w:pPr>
        <w:spacing w:before="0" w:after="0" w:line="240"/>
        <w:ind w:right="0" w:left="1080" w:hanging="72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Ucze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ń, kt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óry ma obni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żone kryteria oceniania, jest oceniany wg następującego systemu procentowego: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19% - niedostateczny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20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39 % - dopuszczaj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ący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40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54% - dostateczny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55- 70% - dobry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71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89% - bardzo dobry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90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100 % - celuj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ący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łędy ortograficzne w pisowni (spelling) nie wpływają na ocenę( w przypadku ucznia z opinią), w miarę możliwości uczniowie z obniżonymi wymaganiami lub ze stwierdzonymi dysfunkcjami odpowiadają ustnie zamiast pisać kartk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ówki ze 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ówek.</w:t>
      </w:r>
    </w:p>
    <w:p>
      <w:pPr>
        <w:spacing w:before="0" w:after="0" w:line="240"/>
        <w:ind w:right="0" w:left="6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Gramatyka i s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łownictwo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Ucze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ń:</w:t>
      </w:r>
    </w:p>
    <w:p>
      <w:pPr>
        <w:spacing w:before="0" w:after="0" w:line="240"/>
        <w:ind w:right="0" w:left="560" w:hanging="20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 rozpoznaje przy pomocy nauczyciela podstawowe struktury dla wyra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żania teraźniejszości, przeszłości i przyszłości; </w:t>
      </w:r>
    </w:p>
    <w:p>
      <w:pPr>
        <w:spacing w:before="0" w:after="0" w:line="240"/>
        <w:ind w:right="0" w:left="560" w:hanging="20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 rozumie r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żnice pomiędzy czasami; </w:t>
      </w:r>
    </w:p>
    <w:p>
      <w:pPr>
        <w:spacing w:before="0" w:after="0" w:line="240"/>
        <w:ind w:right="0" w:left="560" w:hanging="20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 operuje regularnymi formami podstawowych czasownik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ów ; </w:t>
      </w:r>
    </w:p>
    <w:p>
      <w:pPr>
        <w:spacing w:before="0" w:after="0" w:line="240"/>
        <w:ind w:right="0" w:left="560" w:hanging="20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 pos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ługuje się prostymi strukturami, popełnia jednak wiele błęd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ów, które potrafi poprawi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ć przy pomocy nauczyciela; </w:t>
      </w:r>
    </w:p>
    <w:p>
      <w:pPr>
        <w:spacing w:before="0" w:after="0" w:line="240"/>
        <w:ind w:right="0" w:left="560" w:hanging="20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 ma ograniczony zas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ób s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łownictwa dotyczącego codziennych temat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ów i sytuacji. </w:t>
      </w:r>
    </w:p>
    <w:p>
      <w:pPr>
        <w:spacing w:before="0" w:after="0" w:line="240"/>
        <w:ind w:right="0" w:left="6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łuchanie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Ucze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ń: </w:t>
      </w:r>
    </w:p>
    <w:p>
      <w:pPr>
        <w:spacing w:before="0" w:after="0" w:line="240"/>
        <w:ind w:right="0" w:left="560" w:hanging="20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 potrafi przy pomocy nauczyciela rozpozna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ć rodzaj informacji, np. komunikatu na dworcu kolejowym, rozmowa dwu przyjaci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ł; </w:t>
      </w:r>
    </w:p>
    <w:p>
      <w:pPr>
        <w:spacing w:before="0" w:after="0" w:line="240"/>
        <w:ind w:right="0" w:left="560" w:hanging="20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 umie rozpoznawa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ć, przy pomocy nauczyciela, niekt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óre g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ówne my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śli w kr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ótkim tek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ście lub rozmowie dotyczącej codziennych temat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ów; </w:t>
      </w:r>
    </w:p>
    <w:p>
      <w:pPr>
        <w:spacing w:before="0" w:after="0" w:line="240"/>
        <w:ind w:right="0" w:left="560" w:hanging="20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 potrafi rozpozna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ć i wskazać przygotowaną już w formie pisemnej ograniczoną ilość usłyszanych informacji. </w:t>
      </w:r>
    </w:p>
    <w:p>
      <w:pPr>
        <w:spacing w:before="0" w:after="0" w:line="240"/>
        <w:ind w:right="0" w:left="6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Mówienie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Ucze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ń: </w:t>
      </w:r>
    </w:p>
    <w:p>
      <w:pPr>
        <w:spacing w:before="0" w:after="0" w:line="240"/>
        <w:ind w:right="0" w:left="560" w:hanging="20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 umie po kilku pr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óbach wymówi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ć pojedyncze dźwięki; </w:t>
      </w:r>
    </w:p>
    <w:p>
      <w:pPr>
        <w:spacing w:before="0" w:after="0" w:line="240"/>
        <w:ind w:right="0" w:left="560" w:hanging="20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 jest zrozumia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ły, choć popełnia wiele błęd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ów; </w:t>
      </w:r>
    </w:p>
    <w:p>
      <w:pPr>
        <w:spacing w:before="0" w:after="0" w:line="240"/>
        <w:ind w:right="0" w:left="560" w:hanging="20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 umie przekaza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ć prostą wiadomość popełniając błędy; </w:t>
      </w:r>
    </w:p>
    <w:p>
      <w:pPr>
        <w:spacing w:before="0" w:after="0" w:line="240"/>
        <w:ind w:right="0" w:left="560" w:hanging="20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 dysponuje pewnym ograniczonym zakresem funkcji j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ęzykowych dla wyrażenia np. uczuć, życzeń, opinii. </w:t>
      </w:r>
    </w:p>
    <w:p>
      <w:pPr>
        <w:spacing w:before="0" w:after="0" w:line="240"/>
        <w:ind w:right="0" w:left="6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Czytanie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Ucze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ń: </w:t>
      </w:r>
    </w:p>
    <w:p>
      <w:pPr>
        <w:spacing w:before="0" w:after="0" w:line="240"/>
        <w:ind w:right="0" w:left="200" w:hanging="20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 potrafi rozr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żnić kr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ótkie autentyczne teksty, takie jak zawiadomienia, og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łoszenia czy listy; </w:t>
      </w:r>
    </w:p>
    <w:p>
      <w:pPr>
        <w:spacing w:before="0" w:after="0" w:line="240"/>
        <w:ind w:right="0" w:left="200" w:hanging="20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 umie wybra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ć podstawowe informacje z dłuższego tekstu lub tekst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ów (imiona, nazwy w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łasne, kolory); </w:t>
      </w:r>
    </w:p>
    <w:p>
      <w:pPr>
        <w:spacing w:before="0" w:after="0" w:line="240"/>
        <w:ind w:right="0" w:left="200" w:hanging="20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 umie odszuka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ć w dwujęzycznym słowniku znaczenia nieznanego sobie słowa; </w:t>
      </w:r>
    </w:p>
    <w:p>
      <w:pPr>
        <w:spacing w:before="0" w:after="0" w:line="240"/>
        <w:ind w:right="0" w:left="200" w:hanging="20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 umie znale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źć wyraz w słowniku angielsko-angielskim.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Pisanie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Ucze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ń: </w:t>
      </w:r>
    </w:p>
    <w:p>
      <w:pPr>
        <w:spacing w:before="0" w:after="0" w:line="240"/>
        <w:ind w:right="0" w:left="560" w:hanging="20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 potrafi przy pomocy nauczyciela napisa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ć kr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ótki list osobisty; </w:t>
      </w:r>
    </w:p>
    <w:p>
      <w:pPr>
        <w:spacing w:before="0" w:after="0" w:line="240"/>
        <w:ind w:right="0" w:left="560" w:hanging="20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 potrafi wyrazi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ć pisemnie swoje uczucia; </w:t>
      </w:r>
    </w:p>
    <w:p>
      <w:pPr>
        <w:spacing w:before="0" w:after="0" w:line="240"/>
        <w:ind w:right="0" w:left="560" w:hanging="20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 umie napisa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ć, choć popełniając błędy, proste zdania opisujące ludzi, miejsca i zdarzenia. </w:t>
      </w:r>
    </w:p>
    <w:p>
      <w:pPr>
        <w:spacing w:before="0" w:after="0" w:line="240"/>
        <w:ind w:right="0" w:left="560" w:hanging="20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ab/>
        <w:tab/>
        <w:tab/>
        <w:tab/>
        <w:tab/>
        <w:tab/>
        <w:tab/>
        <w:tab/>
        <w:tab/>
        <w:t xml:space="preserve">Opracowa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ł: Piotr Grad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